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9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500"/>
        <w:gridCol w:w="8139"/>
      </w:tblGrid>
      <w:tr>
        <w:tc>
          <w:tcPr>
            <w:tcW w:type="dxa" w:w="1500"/>
            <w:shd w:fill="333399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0"/>
                <w:szCs w:val="20"/>
              </w:rPr>
              <w:t xml:space="preserve">별 첨</w:t>
            </w:r>
          </w:p>
        </w:tc>
        <w:tc>
          <w:tcPr>
            <w:tcW w:type="dxa" w:w="8139"/>
            <w:tcMar>
              <w:top w:type="dxa" w:w="100"/>
              <w:left w:type="dxa" w:w="150"/>
              <w:bottom w:type="dxa" w:w="10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sz w:val="20"/>
                <w:szCs w:val="20"/>
              </w:rPr>
              <w:t xml:space="preserve">공동훈련센터-협약기업 간 협약서</w:t>
            </w:r>
          </w:p>
        </w:tc>
      </w:tr>
    </w:tbl>
    <w:p>
      <w:pPr>
        <w:spacing w:after="120" w:before="120"/>
      </w:pPr>
    </w:p>
    <w:tbl>
      <w:tblPr>
        <w:tblW w:type="dxa" w:w="9639"/>
        <w:tblBorders>
          <w:top w:val="double" w:color="000000" w:sz="8"/>
          <w:left w:val="double" w:color="000000" w:sz="8"/>
          <w:bottom w:val="double" w:color="000000" w:sz="8"/>
          <w:right w:val="double" w:color="000000" w:sz="8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Mar>
              <w:top w:type="dxa" w:w="120"/>
              <w:left w:type="dxa" w:w="250"/>
              <w:bottom w:type="dxa" w:w="150"/>
              <w:right w:type="dxa" w:w="250"/>
            </w:tcMar>
          </w:tcPr>
          <w:p>
            <w:pPr>
              <w:spacing w:after="140" w:before="2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sz w:val="26"/>
                <w:szCs w:val="26"/>
              </w:rPr>
              <w:t xml:space="preserve">국가인적자원개발컨소시엄 협약서</w:t>
            </w:r>
          </w:p>
          <w:p>
            <w:pPr>
              <w:spacing w:after="9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(재)원주미래산업진흥원(이하, “공동훈련센터”라 한다)과 </w:t>
            </w:r>
            <w:commentRangeStart w:id="0"/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□□□□□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(이하, “협약기업”이라 한다)는 「고용보험법」시행령 제52조제2항 및 제3항에 따라 고용노동부 및 한국산업인력공단에서 주관하는 「국가인적자원개발컨소시엄 사업」(이하 “컨소시엄 사업”이라 한다)과 관련하여 아래와 같이 협약을 체결한다.</w:t>
            </w:r>
          </w:p>
          <w:p>
            <w:pPr>
              <w:spacing w:after="40" w:before="40"/>
              <w:jc w:val="both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19"/>
                <w:szCs w:val="19"/>
              </w:rPr>
              <w:t xml:space="preserve">제1조(목적) </w:t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본 협약은 컨소시엄 사업에 관한 공동훈련센터와 협약기업간의 역할과 책임을 정함을 목적으로 한다. </w:t>
            </w:r>
          </w:p>
          <w:p>
            <w:pPr>
              <w:spacing w:after="40" w:before="40"/>
              <w:jc w:val="both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19"/>
                <w:szCs w:val="19"/>
              </w:rPr>
              <w:t xml:space="preserve">제2조(기관의 역할) </w:t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① 공동훈련센터는 관련 법령 및 「국가인적자원개발컨소시엄 운영규정」(이하 “규정”이라 한다) 및 「국가인적자원개발컨소시엄 운영규칙」(이하 “규칙”이라 한다)에 따라 다음 각 호의 역할을 수행 한다.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 1. 협약기업의 경쟁력 향상을 위하여 필요한 직무분석, 재직근로자의 교육훈련 수요조사, 교육훈련과정 개발 및 운영 등 직업능력개발 지원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 2. 협약기업 원활한 인력공급을 위한 채용예정자 양성을 위한 교육훈련과정 개발․운영 등 지원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 3. 그 밖에 협약기업의 체계적인 인적자원개발을 지원하기 위하여 필요한 사항</w:t>
            </w:r>
          </w:p>
          <w:p>
            <w:pPr>
              <w:spacing w:after="36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② 협약기업은 공동훈련센터가 제1항에 따른 사업을 수행하는데 필요하다고 요청한 사항에 적극 협조하며, 컨소시엄 사업의 성공적 수행을 위하여 재직근로자의 교육훈련 참여에 적극 노력한다. </w:t>
            </w:r>
          </w:p>
          <w:p>
            <w:pPr>
              <w:spacing w:after="40" w:before="40"/>
              <w:jc w:val="both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19"/>
                <w:szCs w:val="19"/>
              </w:rPr>
              <w:t xml:space="preserve">제3조(훈련비용에 관한 약정) </w:t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① (사업주훈련 환급방식)협약기업은 공동훈련센터가 컨소시엄 사업으로 실시하는 교육훈련에 참여하는 경우 훈련비용은 「고용보험법」 제27조 및 「국민평생직업능력개발법」제20조에 따라 지원받을 수 있는 지원금으로 충당한다. 이 경우 협약기업은 공동훈련센터가 「고용보험법」 제27조 및 「국민평생직업능력개발법」제20조에 따라 지원받을 수 있는 훈련비용을  고용노동부장관으로부터 직접 지원받는 것에 동의한다.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② 제1항에 따른 약정은 협약기업이 명시적인 해지에 관한 의사를 표시하지 않은 경우 본 협약서의 효력이 유효한 기간까지 효력이 있는 것으로 본다.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③ 공동훈련센터는 컨소시엄 사업으로 실시되는 교육훈련을 실시하면서 규정 제19조제5항에 따라 다음 각 호의 어느 하나에 해당 하는 경우 협약기업 또는 근로자에게 훈련비의 일부 또는 전부를 부담시킬 수 있다.</w:t>
            </w:r>
          </w:p>
          <w:p>
            <w:pPr>
              <w:spacing w:after="20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1. 공단으로부터 지원받는 지원금만으로는 교육훈련실시가 어려운 경우</w:t>
            </w:r>
          </w:p>
          <w:p>
            <w:pPr>
              <w:spacing w:after="36" w:before="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sz w:val="19"/>
                <w:szCs w:val="19"/>
              </w:rPr>
              <w:t xml:space="preserve">  2. 훈련생의 도덕적 해이를 예방하고 교육훈련 효과를 높이기 위하여 훈련비용의 일부를 부담시키는 경우</w:t>
            </w:r>
          </w:p>
          <w:p>
            <w:pPr>
              <w:spacing w:after="40" w:before="40"/>
              <w:jc w:val="both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19"/>
                <w:szCs w:val="19"/>
              </w:rPr>
              <w:t xml:space="preserve">제4조(성실의무) </w:t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공동훈련센터와 협약기업은 신의성실의 원칙에 기초하여 컨소시엄 사업을 성실히 이행하여야 한다. </w:t>
            </w:r>
          </w:p>
          <w:p>
            <w:pPr>
              <w:spacing w:after="40" w:before="40"/>
              <w:jc w:val="both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19"/>
                <w:szCs w:val="19"/>
              </w:rPr>
              <w:t xml:space="preserve">제5조(협약기간) </w:t>
            </w: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별도의 의사표시가 없는 한 본 협약의 유효기간은 컨소시엄 사업이 종료되는 시점까지로 한다. 다만, 컨소시엄 사업 종료이전에도 협약기업이 1년간 연속하여 컨소시엄 사업으로 실시되는 교육훈련에 근로자를 참여시키지 않은 경우는 협약이 해지된 것으로 본다.</w:t>
            </w:r>
          </w:p>
          <w:p>
            <w:pPr>
              <w:spacing w:after="90" w:before="110"/>
              <w:jc w:val="both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이 협약을 증명하기 위하여 협약서를 2부 작성, 기명날인하여 양 기관이 각 1부씩 보관한다. (협약서 복사본 또는 스캔하여 전자문서(스캔본 파일)로 보관 가능) </w:t>
            </w:r>
          </w:p>
          <w:p>
            <w:pPr>
              <w:spacing w:after="130" w:before="7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2026 년   1월   </w:t>
            </w:r>
            <w:commentRangeStart w:id="1"/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2일</w:t>
            </w:r>
            <w:commentRangeEnd w:id="1"/>
            <w:r>
              <w:rPr>
                <w:rStyle w:val="CommentReference"/>
              </w:rPr>
              <w:commentReference w:id="1"/>
            </w:r>
          </w:p>
          <w:tbl>
            <w:tblPr>
              <w:tblW w:type="dxa" w:w="923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619"/>
              <w:gridCol w:w="4619"/>
            </w:tblGrid>
            <w:tr>
              <w:tc>
                <w:tcPr>
                  <w:tcW w:type="dxa" w:w="4619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바탕체" w:cs="바탕체" w:eastAsia="바탕체" w:hAnsi="바탕체"/>
                      <w:b/>
                      <w:bCs/>
                      <w:i w:val="false"/>
                      <w:iCs w:val="false"/>
                      <w:sz w:val="19"/>
                      <w:szCs w:val="19"/>
                    </w:rPr>
                    <w:t xml:space="preserve">(공동훈련센터)</w:t>
                  </w:r>
                </w:p>
              </w:tc>
              <w:tc>
                <w:tcPr>
                  <w:tcW w:type="dxa" w:w="4619"/>
                </w:tcPr>
                <w:p>
                  <w:pPr>
                    <w:spacing w:after="0" w:before="0"/>
                    <w:jc w:val="center"/>
                  </w:pPr>
                  <w:commentRangeStart w:id="2"/>
                  <w:r>
                    <w:rPr>
                      <w:rFonts w:ascii="바탕체" w:cs="바탕체" w:eastAsia="바탕체" w:hAnsi="바탕체"/>
                      <w:b/>
                      <w:bCs/>
                      <w:i w:val="false"/>
                      <w:iCs w:val="false"/>
                      <w:sz w:val="19"/>
                      <w:szCs w:val="19"/>
                    </w:rPr>
                    <w:t xml:space="preserve">(참여기관)</w:t>
                  </w:r>
                  <w:commentRangeEnd w:id="2"/>
                  <w:r>
                    <w:rPr>
                      <w:rStyle w:val="CommentReference"/>
                    </w:rPr>
                    <w:commentReference w:id="2"/>
                  </w:r>
                </w:p>
              </w:tc>
            </w:tr>
            <w:tr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  (재)원주미래산업진흥원</w:t>
                  </w:r>
                </w:p>
              </w:tc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□□□□□</w:t>
                  </w:r>
                </w:p>
              </w:tc>
            </w:tr>
            <w:tr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주  소 :        강원 원주시 마재2로 10 </w:t>
                  </w:r>
                </w:p>
              </w:tc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주  소 :</w:t>
                  </w:r>
                </w:p>
              </w:tc>
            </w:tr>
            <w:tr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대표자 :        조 영 희 (인) </w:t>
                  </w:r>
                  <w:r>
                    <w:drawing>
                      <wp:inline distT="0" distB="0" distL="0" distR="0">
                        <wp:extent cx="400050" cy="4000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619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바탕체" w:cs="바탕체" w:eastAsia="바탕체" w:hAnsi="바탕체"/>
                      <w:b w:val="false"/>
                      <w:bCs w:val="false"/>
                      <w:i w:val="false"/>
                      <w:iCs w:val="false"/>
                      <w:sz w:val="19"/>
                      <w:szCs w:val="19"/>
                    </w:rPr>
                    <w:t xml:space="preserve">대표자 :                     (인)</w:t>
                  </w:r>
                </w:p>
              </w:tc>
            </w:tr>
          </w:tbl>
          <w:p>
            <w:pPr>
              <w:spacing w:after="30" w:before="150"/>
            </w:pPr>
          </w:p>
          <w:p>
            <w:pPr>
              <w:spacing w:after="90" w:before="4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  <w:u w:val="single"/>
              </w:rPr>
              <w:t xml:space="preserve">한국산업인력공단 이사장 귀하</w:t>
            </w:r>
          </w:p>
          <w:p>
            <w:pPr>
              <w:spacing w:after="0" w:before="100"/>
              <w:jc w:val="left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※ 첨부서류 : 국가인적자원개발컨소시엄 협약기업 일반 현황 1부</w:t>
            </w:r>
          </w:p>
        </w:tc>
      </w:tr>
    </w:tbl>
    <w:p>
      <w:r>
        <w:br w:type="page"/>
      </w:r>
    </w:p>
    <w:p>
      <w:pPr>
        <w:spacing w:after="200" w:before="0"/>
        <w:jc w:val="left"/>
      </w:pPr>
      <w:r>
        <w:rPr>
          <w:rFonts w:ascii="바탕체" w:cs="바탕체" w:eastAsia="바탕체" w:hAnsi="바탕체"/>
          <w:b w:val="false"/>
          <w:bCs w:val="false"/>
          <w:i w:val="false"/>
          <w:iCs w:val="false"/>
          <w:sz w:val="22"/>
          <w:szCs w:val="22"/>
        </w:rPr>
        <w:t xml:space="preserve"> 【 첨부 1 】</w:t>
      </w:r>
    </w:p>
    <w:p>
      <w:pPr>
        <w:spacing w:after="300" w:before="0"/>
        <w:jc w:val="center"/>
      </w:pPr>
      <w:r>
        <w:rPr>
          <w:rFonts w:ascii="바탕체" w:cs="바탕체" w:eastAsia="바탕체" w:hAnsi="바탕체"/>
          <w:b/>
          <w:bCs/>
          <w:i w:val="false"/>
          <w:iCs w:val="false"/>
          <w:sz w:val="22"/>
          <w:szCs w:val="22"/>
        </w:rPr>
        <w:t xml:space="preserve">&lt; 국가인적자원개발컨소시엄 협약기업 일반 현황 &gt;</w:t>
      </w:r>
    </w:p>
    <w:tbl>
      <w:tblPr>
        <w:tblW w:type="dxa" w:w="9639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400"/>
        <w:gridCol w:w="2000"/>
        <w:gridCol w:w="1300"/>
        <w:gridCol w:w="1739"/>
        <w:gridCol w:w="1600"/>
        <w:gridCol w:w="1600"/>
      </w:tblGrid>
      <w:tr>
        <w:tc>
          <w:tcPr>
            <w:gridSpan w:val="6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4"/>
                <w:szCs w:val="24"/>
              </w:rPr>
              <w:t xml:space="preserve">국가인적자원개발컨소시엄 협약기업 일반 현황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회사명</w:t>
            </w:r>
          </w:p>
        </w:tc>
        <w:tc>
          <w:tcPr>
            <w:gridSpan w:val="3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대표자명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주소(본사)</w:t>
            </w:r>
          </w:p>
        </w:tc>
        <w:tc>
          <w:tcPr>
            <w:gridSpan w:val="5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우편번호(     -     )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업  태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업 종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상시근로자수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vMerge w:val="restart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담당자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성  명</w:t>
            </w:r>
          </w:p>
        </w:tc>
        <w:tc>
          <w:tcPr>
            <w:gridSpan w:val="2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HRD부서명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vMerge w:val="continue"/>
          </w:tcPr>
          <w:p/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전화번호</w:t>
            </w:r>
          </w:p>
        </w:tc>
        <w:tc>
          <w:tcPr>
            <w:gridSpan w:val="2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사무실:</w:t>
            </w:r>
          </w:p>
          <w:p>
            <w:pPr>
              <w:spacing w:after="0" w:before="0"/>
              <w:jc w:val="left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휴대폰: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FAX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vMerge w:val="continue"/>
          </w:tcPr>
          <w:p/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전자우편 주소</w:t>
            </w:r>
          </w:p>
        </w:tc>
        <w:tc>
          <w:tcPr>
            <w:gridSpan w:val="2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홈페이지 주소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gridSpan w:val="2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고용보험관리번호</w:t>
            </w:r>
          </w:p>
        </w:tc>
        <w:tc>
          <w:tcPr>
            <w:gridSpan w:val="2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사업자</w:t>
            </w:r>
          </w:p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/>
                <w:bCs/>
                <w:i w:val="false"/>
                <w:iCs w:val="false"/>
                <w:sz w:val="20"/>
                <w:szCs w:val="20"/>
              </w:rPr>
              <w:t xml:space="preserve">등록번호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2400" w:hRule="atLeast"/>
        </w:trPr>
        <w:tc>
          <w:tcPr>
            <w:gridSpan w:val="6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바탕체" w:cs="바탕체" w:eastAsia="바탕체" w:hAnsi="바탕체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【 기타 사항 】</w:t>
            </w:r>
          </w:p>
        </w:tc>
      </w:tr>
    </w:tbl>
    <w:sectPr>
      <w:pgSz w:w="11907" w:h="16840" w:orient="portrait"/>
      <w:pgMar w:top="7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Claude" w:date="2026-08-28T05:54:39Z" w:initials="C">
    <w:p w14:paraId="59B0EEAA" w14:textId="77777777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 xml:space="preserve">기업명 기재</w:t>
      </w:r>
    </w:p>
  </w:comment>
  <w:comment w:id="1" w:author="Claude" w:date="2026-08-28T05:54:39Z" w:initials="C">
    <w:p w14:paraId="358442C6" w14:textId="77777777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 xml:space="preserve">제출일자로 변경</w:t>
      </w:r>
    </w:p>
  </w:comment>
  <w:comment w:id="2" w:author="Claude" w:date="2026-08-28T05:54:39Z" w:initials="C">
    <w:p w14:paraId="3589B2E5" w14:textId="77777777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 xml:space="preserve">기업명, 주소, 대표자 기재 후 인감 날인 –&gt; 이후 스캔본 송부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B0EEAA" w15:done="0"/>
  <w15:commentEx w15:paraId="358442C6" w15:done="0"/>
  <w15:commentEx w15:paraId="3589B2E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33020E7D" w16cex:dateUtc="2026-08-28T05:54:39Z"/>
  <w16cex:commentExtensible w16cex:durableId="159328F2" w16cex:dateUtc="2026-08-28T05:54:39Z"/>
  <w16cex:commentExtensible w16cex:durableId="7A6A7C35" w16cex:dateUtc="2026-08-28T05:54:39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B0EEAA" w16cid:durableId="33020E7D"/>
  <w16cid:commentId w16cid:paraId="358442C6" w16cid:durableId="159328F2"/>
  <w16cid:commentId w16cid:paraId="3589B2E5" w16cid:durableId="7A6A7C3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a7983d2ed7ec46910e4ec98324ef4599047d789.png"/><Relationship Id="rId8" Type="http://schemas.openxmlformats.org/officeDocument/2006/relationships/fontTable" Target="fontTable.xml"/><Relationship Id="rId9" Type="http://schemas.microsoft.com/office/2011/relationships/commentsExtended" Target="commentsExtended.xml"/><Relationship Id="rId10" Type="http://schemas.microsoft.com/office/2016/09/relationships/commentsIds" Target="commentsIds.xml"/><Relationship Id="rId11" Type="http://schemas.microsoft.com/office/2018/08/relationships/commentsExtensible" Target="commentsExtensi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2026-08-28T05:49:57.910Z</dcterms:created>
  <dcterms:modified xsi:type="dcterms:W3CDTF">2026-08-28T05:49:57.910Z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